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38.03.06 Торговое дело (высшее образование - бакалавриат), Направленность (профиль) программы «Организация и управление закупочной деятельностью»,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менеджмента</w:t>
            </w:r>
          </w:p>
          <w:p>
            <w:pPr>
              <w:jc w:val="center"/>
              <w:spacing w:after="0" w:line="240" w:lineRule="auto"/>
              <w:rPr>
                <w:sz w:val="32"/>
                <w:szCs w:val="32"/>
              </w:rPr>
            </w:pPr>
            <w:r>
              <w:rPr>
                <w:rFonts w:ascii="Times New Roman" w:hAnsi="Times New Roman" w:cs="Times New Roman"/>
                <w:color w:val="#000000"/>
                <w:sz w:val="32"/>
                <w:szCs w:val="32"/>
              </w:rPr>
              <w:t> Б1.О.04.03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38.03.06 Торговое дело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и управление закупочной деятельностью»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ЭКСПЕРТ В СФЕРЕ ЗАКУПОК</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расчетно-экономический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518.59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38.03.06 Торговое дело направленность (профиль) программы: «Организация и управление закупочной деятельностью»;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менеджмента»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38.03.06 Торговое дело;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Б1.О.04.03 «Основы менеджмента».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38.03.06 Торговое дело, утвержденного Приказом Министерства образования и науки РФ от 12.08.2020 г. № 963 «Об утверждении федерального государственного образовательного стандарта высшего образования - бакалавриат по направлению подготовки 38.03.06 Торговое дело»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менеджмента»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оперативных и тактических задач в сфере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инструментарий сбора, систематизации и анализа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обрабатывать и хранить данные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представления аналитической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требования охраны труда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программное обеспечение: статистические данные, текстовые, графические, табличные и аналитические приложения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обрабатывать и хранить данные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пользоваться программным обеспечением: статистическими данными, графическими, текстовыми, табличными и аналитическими приложениями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современными информационными технологиями и программными средствами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навыками пользователя программным обеспечением: текстовыми, графическими, табличными и аналитическими приложениями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составлять планы и обосновывать закупки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особенности ценообразования на рынке (по направлениям)</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анализировать поступившие замечания и предложения в ходе общественного обсуждения закупок и формировать необходимые документы</w:t>
            </w:r>
          </w:p>
        </w:tc>
      </w:tr>
      <w:tr>
        <w:trPr>
          <w:trHeight w:hRule="exact" w:val="482.1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навыками разработки плана закупок и осуществление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изменений для внесения в план закупок</w:t>
            </w:r>
          </w:p>
        </w:tc>
      </w:tr>
      <w:tr>
        <w:trPr>
          <w:trHeight w:hRule="exact" w:val="277.83"/>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Б1.О.04.03 «Основы менеджмента»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38.03.06 Торговое дело.</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дисциплин общеобразовательной школы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Деловые коммуникации</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ОПК-5, ОПК-2, УК-2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МЕТОДОЛОГИЧЕСКИЕ ОСНОВЫ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менеджмента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менеджмента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менеджмента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ФУНКЦИИ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оценка деловой обстановки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Выработка и принятие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как функция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 как функция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ЛИДЕРСТВО, УПРАВЛЕНИЕ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оценка деловой обстановки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Выработка и принятие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как функция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 как функция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ЛИДЕРСТВО, УПРАВЛЕНИЕ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оценка деловой обстановки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Выработка и принятие управленческих решений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как функция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 как функция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СТРУКТУРЫ, ЛИДЕРСТВО, УПРАВЛЕНИЕ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280.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менеджмента организации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менеджмента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Цели управления</w:t>
            </w:r>
          </w:p>
          <w:p>
            <w:pPr>
              <w:jc w:val="both"/>
              <w:spacing w:after="0" w:line="240" w:lineRule="auto"/>
              <w:rPr>
                <w:sz w:val="24"/>
                <w:szCs w:val="24"/>
              </w:rPr>
            </w:pPr>
            <w:r>
              <w:rPr>
                <w:rFonts w:ascii="Times New Roman" w:hAnsi="Times New Roman" w:cs="Times New Roman"/>
                <w:color w:val="#000000"/>
                <w:sz w:val="24"/>
                <w:szCs w:val="24"/>
              </w:rPr>
              <w:t> 3. Факторы управления</w:t>
            </w:r>
          </w:p>
          <w:p>
            <w:pPr>
              <w:jc w:val="both"/>
              <w:spacing w:after="0" w:line="240" w:lineRule="auto"/>
              <w:rPr>
                <w:sz w:val="24"/>
                <w:szCs w:val="24"/>
              </w:rPr>
            </w:pPr>
            <w:r>
              <w:rPr>
                <w:rFonts w:ascii="Times New Roman" w:hAnsi="Times New Roman" w:cs="Times New Roman"/>
                <w:color w:val="#000000"/>
                <w:sz w:val="24"/>
                <w:szCs w:val="24"/>
              </w:rPr>
              <w:t> 4. Основные элементы системы управления</w:t>
            </w:r>
          </w:p>
          <w:p>
            <w:pPr>
              <w:jc w:val="both"/>
              <w:spacing w:after="0" w:line="240" w:lineRule="auto"/>
              <w:rPr>
                <w:sz w:val="24"/>
                <w:szCs w:val="24"/>
              </w:rPr>
            </w:pPr>
            <w:r>
              <w:rPr>
                <w:rFonts w:ascii="Times New Roman" w:hAnsi="Times New Roman" w:cs="Times New Roman"/>
                <w:color w:val="#000000"/>
                <w:sz w:val="24"/>
                <w:szCs w:val="24"/>
              </w:rPr>
              <w:t> 5. Принципы менеджмента</w:t>
            </w:r>
          </w:p>
          <w:p>
            <w:pPr>
              <w:jc w:val="both"/>
              <w:spacing w:after="0" w:line="240" w:lineRule="auto"/>
              <w:rPr>
                <w:sz w:val="24"/>
                <w:szCs w:val="24"/>
              </w:rPr>
            </w:pPr>
            <w:r>
              <w:rPr>
                <w:rFonts w:ascii="Times New Roman" w:hAnsi="Times New Roman" w:cs="Times New Roman"/>
                <w:color w:val="#000000"/>
                <w:sz w:val="24"/>
                <w:szCs w:val="24"/>
              </w:rPr>
              <w:t> 6. Информация как предмет и основное средство менеджмента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менеджмента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Система методов менеджмента</w:t>
            </w:r>
          </w:p>
          <w:p>
            <w:pPr>
              <w:jc w:val="both"/>
              <w:spacing w:after="0" w:line="240" w:lineRule="auto"/>
              <w:rPr>
                <w:sz w:val="24"/>
                <w:szCs w:val="24"/>
              </w:rPr>
            </w:pPr>
            <w:r>
              <w:rPr>
                <w:rFonts w:ascii="Times New Roman" w:hAnsi="Times New Roman" w:cs="Times New Roman"/>
                <w:color w:val="#000000"/>
                <w:sz w:val="24"/>
                <w:szCs w:val="24"/>
              </w:rPr>
              <w:t> 2. Административные методы</w:t>
            </w:r>
          </w:p>
          <w:p>
            <w:pPr>
              <w:jc w:val="both"/>
              <w:spacing w:after="0" w:line="240" w:lineRule="auto"/>
              <w:rPr>
                <w:sz w:val="24"/>
                <w:szCs w:val="24"/>
              </w:rPr>
            </w:pPr>
            <w:r>
              <w:rPr>
                <w:rFonts w:ascii="Times New Roman" w:hAnsi="Times New Roman" w:cs="Times New Roman"/>
                <w:color w:val="#000000"/>
                <w:sz w:val="24"/>
                <w:szCs w:val="24"/>
              </w:rPr>
              <w:t> 3. Экономические методы</w:t>
            </w:r>
          </w:p>
          <w:p>
            <w:pPr>
              <w:jc w:val="both"/>
              <w:spacing w:after="0" w:line="240" w:lineRule="auto"/>
              <w:rPr>
                <w:sz w:val="24"/>
                <w:szCs w:val="24"/>
              </w:rPr>
            </w:pPr>
            <w:r>
              <w:rPr>
                <w:rFonts w:ascii="Times New Roman" w:hAnsi="Times New Roman" w:cs="Times New Roman"/>
                <w:color w:val="#000000"/>
                <w:sz w:val="24"/>
                <w:szCs w:val="24"/>
              </w:rPr>
              <w:t> 4. Информационные, социологические и психологические методы</w:t>
            </w:r>
          </w:p>
          <w:p>
            <w:pPr>
              <w:jc w:val="both"/>
              <w:spacing w:after="0" w:line="240" w:lineRule="auto"/>
              <w:rPr>
                <w:sz w:val="24"/>
                <w:szCs w:val="24"/>
              </w:rPr>
            </w:pPr>
            <w:r>
              <w:rPr>
                <w:rFonts w:ascii="Times New Roman" w:hAnsi="Times New Roman" w:cs="Times New Roman"/>
                <w:color w:val="#000000"/>
                <w:sz w:val="24"/>
                <w:szCs w:val="24"/>
              </w:rPr>
              <w:t> 5. Эффективность методов менеджмента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и оценка деловой обстановки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анализа и оценки деловой обстановки</w:t>
            </w:r>
          </w:p>
          <w:p>
            <w:pPr>
              <w:jc w:val="both"/>
              <w:spacing w:after="0" w:line="240" w:lineRule="auto"/>
              <w:rPr>
                <w:sz w:val="24"/>
                <w:szCs w:val="24"/>
              </w:rPr>
            </w:pPr>
            <w:r>
              <w:rPr>
                <w:rFonts w:ascii="Times New Roman" w:hAnsi="Times New Roman" w:cs="Times New Roman"/>
                <w:color w:val="#000000"/>
                <w:sz w:val="24"/>
                <w:szCs w:val="24"/>
              </w:rPr>
              <w:t> 2. Принципы анализа и оценки</w:t>
            </w:r>
          </w:p>
          <w:p>
            <w:pPr>
              <w:jc w:val="both"/>
              <w:spacing w:after="0" w:line="240" w:lineRule="auto"/>
              <w:rPr>
                <w:sz w:val="24"/>
                <w:szCs w:val="24"/>
              </w:rPr>
            </w:pPr>
            <w:r>
              <w:rPr>
                <w:rFonts w:ascii="Times New Roman" w:hAnsi="Times New Roman" w:cs="Times New Roman"/>
                <w:color w:val="#000000"/>
                <w:sz w:val="24"/>
                <w:szCs w:val="24"/>
              </w:rPr>
              <w:t> 3. Виды анализа и оценки</w:t>
            </w:r>
          </w:p>
          <w:p>
            <w:pPr>
              <w:jc w:val="both"/>
              <w:spacing w:after="0" w:line="240" w:lineRule="auto"/>
              <w:rPr>
                <w:sz w:val="24"/>
                <w:szCs w:val="24"/>
              </w:rPr>
            </w:pPr>
            <w:r>
              <w:rPr>
                <w:rFonts w:ascii="Times New Roman" w:hAnsi="Times New Roman" w:cs="Times New Roman"/>
                <w:color w:val="#000000"/>
                <w:sz w:val="24"/>
                <w:szCs w:val="24"/>
              </w:rPr>
              <w:t> 4. Методы изучения деловой обстановки</w:t>
            </w:r>
          </w:p>
          <w:p>
            <w:pPr>
              <w:jc w:val="both"/>
              <w:spacing w:after="0" w:line="240" w:lineRule="auto"/>
              <w:rPr>
                <w:sz w:val="24"/>
                <w:szCs w:val="24"/>
              </w:rPr>
            </w:pPr>
            <w:r>
              <w:rPr>
                <w:rFonts w:ascii="Times New Roman" w:hAnsi="Times New Roman" w:cs="Times New Roman"/>
                <w:color w:val="#000000"/>
                <w:sz w:val="24"/>
                <w:szCs w:val="24"/>
              </w:rPr>
              <w:t> 5. Процедура анализа и оценки деловой обстановки</w:t>
            </w:r>
          </w:p>
          <w:p>
            <w:pPr>
              <w:jc w:val="both"/>
              <w:spacing w:after="0" w:line="240" w:lineRule="auto"/>
              <w:rPr>
                <w:sz w:val="24"/>
                <w:szCs w:val="24"/>
              </w:rPr>
            </w:pPr>
            <w:r>
              <w:rPr>
                <w:rFonts w:ascii="Times New Roman" w:hAnsi="Times New Roman" w:cs="Times New Roman"/>
                <w:color w:val="#000000"/>
                <w:sz w:val="24"/>
                <w:szCs w:val="24"/>
              </w:rPr>
              <w:t> 6. Аналитическое обеспечение менеджмента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Выработка и принятие управленческих решений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управленческих решений</w:t>
            </w:r>
          </w:p>
          <w:p>
            <w:pPr>
              <w:jc w:val="both"/>
              <w:spacing w:after="0" w:line="240" w:lineRule="auto"/>
              <w:rPr>
                <w:sz w:val="24"/>
                <w:szCs w:val="24"/>
              </w:rPr>
            </w:pPr>
            <w:r>
              <w:rPr>
                <w:rFonts w:ascii="Times New Roman" w:hAnsi="Times New Roman" w:cs="Times New Roman"/>
                <w:color w:val="#000000"/>
                <w:sz w:val="24"/>
                <w:szCs w:val="24"/>
              </w:rPr>
              <w:t> 2. Виды управленческих решений</w:t>
            </w:r>
          </w:p>
          <w:p>
            <w:pPr>
              <w:jc w:val="both"/>
              <w:spacing w:after="0" w:line="240" w:lineRule="auto"/>
              <w:rPr>
                <w:sz w:val="24"/>
                <w:szCs w:val="24"/>
              </w:rPr>
            </w:pPr>
            <w:r>
              <w:rPr>
                <w:rFonts w:ascii="Times New Roman" w:hAnsi="Times New Roman" w:cs="Times New Roman"/>
                <w:color w:val="#000000"/>
                <w:sz w:val="24"/>
                <w:szCs w:val="24"/>
              </w:rPr>
              <w:t> 3. Принципы выработки и принятия управленческих решений</w:t>
            </w:r>
          </w:p>
          <w:p>
            <w:pPr>
              <w:jc w:val="both"/>
              <w:spacing w:after="0" w:line="240" w:lineRule="auto"/>
              <w:rPr>
                <w:sz w:val="24"/>
                <w:szCs w:val="24"/>
              </w:rPr>
            </w:pPr>
            <w:r>
              <w:rPr>
                <w:rFonts w:ascii="Times New Roman" w:hAnsi="Times New Roman" w:cs="Times New Roman"/>
                <w:color w:val="#000000"/>
                <w:sz w:val="24"/>
                <w:szCs w:val="24"/>
              </w:rPr>
              <w:t> 4. Методы выработки решений</w:t>
            </w:r>
          </w:p>
          <w:p>
            <w:pPr>
              <w:jc w:val="both"/>
              <w:spacing w:after="0" w:line="240" w:lineRule="auto"/>
              <w:rPr>
                <w:sz w:val="24"/>
                <w:szCs w:val="24"/>
              </w:rPr>
            </w:pPr>
            <w:r>
              <w:rPr>
                <w:rFonts w:ascii="Times New Roman" w:hAnsi="Times New Roman" w:cs="Times New Roman"/>
                <w:color w:val="#000000"/>
                <w:sz w:val="24"/>
                <w:szCs w:val="24"/>
              </w:rPr>
              <w:t> 5. Процедура выработки и принятия управленческих решений</w:t>
            </w:r>
          </w:p>
          <w:p>
            <w:pPr>
              <w:jc w:val="both"/>
              <w:spacing w:after="0" w:line="240" w:lineRule="auto"/>
              <w:rPr>
                <w:sz w:val="24"/>
                <w:szCs w:val="24"/>
              </w:rPr>
            </w:pPr>
            <w:r>
              <w:rPr>
                <w:rFonts w:ascii="Times New Roman" w:hAnsi="Times New Roman" w:cs="Times New Roman"/>
                <w:color w:val="#000000"/>
                <w:sz w:val="24"/>
                <w:szCs w:val="24"/>
              </w:rPr>
              <w:t> 6. Стиль управленческого решения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как функция менеджмента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планирования</w:t>
            </w:r>
          </w:p>
          <w:p>
            <w:pPr>
              <w:jc w:val="both"/>
              <w:spacing w:after="0" w:line="240" w:lineRule="auto"/>
              <w:rPr>
                <w:sz w:val="24"/>
                <w:szCs w:val="24"/>
              </w:rPr>
            </w:pPr>
            <w:r>
              <w:rPr>
                <w:rFonts w:ascii="Times New Roman" w:hAnsi="Times New Roman" w:cs="Times New Roman"/>
                <w:color w:val="#000000"/>
                <w:sz w:val="24"/>
                <w:szCs w:val="24"/>
              </w:rPr>
              <w:t> 2. Виды планов</w:t>
            </w:r>
          </w:p>
          <w:p>
            <w:pPr>
              <w:jc w:val="both"/>
              <w:spacing w:after="0" w:line="240" w:lineRule="auto"/>
              <w:rPr>
                <w:sz w:val="24"/>
                <w:szCs w:val="24"/>
              </w:rPr>
            </w:pPr>
            <w:r>
              <w:rPr>
                <w:rFonts w:ascii="Times New Roman" w:hAnsi="Times New Roman" w:cs="Times New Roman"/>
                <w:color w:val="#000000"/>
                <w:sz w:val="24"/>
                <w:szCs w:val="24"/>
              </w:rPr>
              <w:t> 3. Основные принципы планирования</w:t>
            </w:r>
          </w:p>
          <w:p>
            <w:pPr>
              <w:jc w:val="both"/>
              <w:spacing w:after="0" w:line="240" w:lineRule="auto"/>
              <w:rPr>
                <w:sz w:val="24"/>
                <w:szCs w:val="24"/>
              </w:rPr>
            </w:pPr>
            <w:r>
              <w:rPr>
                <w:rFonts w:ascii="Times New Roman" w:hAnsi="Times New Roman" w:cs="Times New Roman"/>
                <w:color w:val="#000000"/>
                <w:sz w:val="24"/>
                <w:szCs w:val="24"/>
              </w:rPr>
              <w:t> 4. Методы планирования</w:t>
            </w:r>
          </w:p>
          <w:p>
            <w:pPr>
              <w:jc w:val="both"/>
              <w:spacing w:after="0" w:line="240" w:lineRule="auto"/>
              <w:rPr>
                <w:sz w:val="24"/>
                <w:szCs w:val="24"/>
              </w:rPr>
            </w:pPr>
            <w:r>
              <w:rPr>
                <w:rFonts w:ascii="Times New Roman" w:hAnsi="Times New Roman" w:cs="Times New Roman"/>
                <w:color w:val="#000000"/>
                <w:sz w:val="24"/>
                <w:szCs w:val="24"/>
              </w:rPr>
              <w:t> 5. Процедура планирования</w:t>
            </w:r>
          </w:p>
          <w:p>
            <w:pPr>
              <w:jc w:val="both"/>
              <w:spacing w:after="0" w:line="240" w:lineRule="auto"/>
              <w:rPr>
                <w:sz w:val="24"/>
                <w:szCs w:val="24"/>
              </w:rPr>
            </w:pPr>
            <w:r>
              <w:rPr>
                <w:rFonts w:ascii="Times New Roman" w:hAnsi="Times New Roman" w:cs="Times New Roman"/>
                <w:color w:val="#000000"/>
                <w:sz w:val="24"/>
                <w:szCs w:val="24"/>
              </w:rPr>
              <w:t> 6. Структура и основные формы планов</w:t>
            </w:r>
          </w:p>
          <w:p>
            <w:pPr>
              <w:jc w:val="both"/>
              <w:spacing w:after="0" w:line="240" w:lineRule="auto"/>
              <w:rPr>
                <w:sz w:val="24"/>
                <w:szCs w:val="24"/>
              </w:rPr>
            </w:pPr>
            <w:r>
              <w:rPr>
                <w:rFonts w:ascii="Times New Roman" w:hAnsi="Times New Roman" w:cs="Times New Roman"/>
                <w:color w:val="#000000"/>
                <w:sz w:val="24"/>
                <w:szCs w:val="24"/>
              </w:rPr>
              <w:t> 7. Обеспечение выполнения планов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Мотивация деятельности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мотивации</w:t>
            </w:r>
          </w:p>
          <w:p>
            <w:pPr>
              <w:jc w:val="both"/>
              <w:spacing w:after="0" w:line="240" w:lineRule="auto"/>
              <w:rPr>
                <w:sz w:val="24"/>
                <w:szCs w:val="24"/>
              </w:rPr>
            </w:pPr>
            <w:r>
              <w:rPr>
                <w:rFonts w:ascii="Times New Roman" w:hAnsi="Times New Roman" w:cs="Times New Roman"/>
                <w:color w:val="#000000"/>
                <w:sz w:val="24"/>
                <w:szCs w:val="24"/>
              </w:rPr>
              <w:t> 2. Мотивационный процесс</w:t>
            </w:r>
          </w:p>
          <w:p>
            <w:pPr>
              <w:jc w:val="both"/>
              <w:spacing w:after="0" w:line="240" w:lineRule="auto"/>
              <w:rPr>
                <w:sz w:val="24"/>
                <w:szCs w:val="24"/>
              </w:rPr>
            </w:pPr>
            <w:r>
              <w:rPr>
                <w:rFonts w:ascii="Times New Roman" w:hAnsi="Times New Roman" w:cs="Times New Roman"/>
                <w:color w:val="#000000"/>
                <w:sz w:val="24"/>
                <w:szCs w:val="24"/>
              </w:rPr>
              <w:t> 3. Содержательные теории мотивации</w:t>
            </w:r>
          </w:p>
          <w:p>
            <w:pPr>
              <w:jc w:val="both"/>
              <w:spacing w:after="0" w:line="240" w:lineRule="auto"/>
              <w:rPr>
                <w:sz w:val="24"/>
                <w:szCs w:val="24"/>
              </w:rPr>
            </w:pPr>
            <w:r>
              <w:rPr>
                <w:rFonts w:ascii="Times New Roman" w:hAnsi="Times New Roman" w:cs="Times New Roman"/>
                <w:color w:val="#000000"/>
                <w:sz w:val="24"/>
                <w:szCs w:val="24"/>
              </w:rPr>
              <w:t> 4. Процессуальные теории мотивации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Контроль как функция менеджмента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контроля</w:t>
            </w:r>
          </w:p>
          <w:p>
            <w:pPr>
              <w:jc w:val="both"/>
              <w:spacing w:after="0" w:line="240" w:lineRule="auto"/>
              <w:rPr>
                <w:sz w:val="24"/>
                <w:szCs w:val="24"/>
              </w:rPr>
            </w:pPr>
            <w:r>
              <w:rPr>
                <w:rFonts w:ascii="Times New Roman" w:hAnsi="Times New Roman" w:cs="Times New Roman"/>
                <w:color w:val="#000000"/>
                <w:sz w:val="24"/>
                <w:szCs w:val="24"/>
              </w:rPr>
              <w:t> 2. Виды контроля</w:t>
            </w:r>
          </w:p>
          <w:p>
            <w:pPr>
              <w:jc w:val="both"/>
              <w:spacing w:after="0" w:line="240" w:lineRule="auto"/>
              <w:rPr>
                <w:sz w:val="24"/>
                <w:szCs w:val="24"/>
              </w:rPr>
            </w:pPr>
            <w:r>
              <w:rPr>
                <w:rFonts w:ascii="Times New Roman" w:hAnsi="Times New Roman" w:cs="Times New Roman"/>
                <w:color w:val="#000000"/>
                <w:sz w:val="24"/>
                <w:szCs w:val="24"/>
              </w:rPr>
              <w:t> 3. Принципы контроля</w:t>
            </w:r>
          </w:p>
          <w:p>
            <w:pPr>
              <w:jc w:val="both"/>
              <w:spacing w:after="0" w:line="240" w:lineRule="auto"/>
              <w:rPr>
                <w:sz w:val="24"/>
                <w:szCs w:val="24"/>
              </w:rPr>
            </w:pPr>
            <w:r>
              <w:rPr>
                <w:rFonts w:ascii="Times New Roman" w:hAnsi="Times New Roman" w:cs="Times New Roman"/>
                <w:color w:val="#000000"/>
                <w:sz w:val="24"/>
                <w:szCs w:val="24"/>
              </w:rPr>
              <w:t> 4. Методы контроля</w:t>
            </w:r>
          </w:p>
          <w:p>
            <w:pPr>
              <w:jc w:val="both"/>
              <w:spacing w:after="0" w:line="240" w:lineRule="auto"/>
              <w:rPr>
                <w:sz w:val="24"/>
                <w:szCs w:val="24"/>
              </w:rPr>
            </w:pPr>
            <w:r>
              <w:rPr>
                <w:rFonts w:ascii="Times New Roman" w:hAnsi="Times New Roman" w:cs="Times New Roman"/>
                <w:color w:val="#000000"/>
                <w:sz w:val="24"/>
                <w:szCs w:val="24"/>
              </w:rPr>
              <w:t> 5. Формы контроля</w:t>
            </w:r>
          </w:p>
          <w:p>
            <w:pPr>
              <w:jc w:val="both"/>
              <w:spacing w:after="0" w:line="240" w:lineRule="auto"/>
              <w:rPr>
                <w:sz w:val="24"/>
                <w:szCs w:val="24"/>
              </w:rPr>
            </w:pPr>
            <w:r>
              <w:rPr>
                <w:rFonts w:ascii="Times New Roman" w:hAnsi="Times New Roman" w:cs="Times New Roman"/>
                <w:color w:val="#000000"/>
                <w:sz w:val="24"/>
                <w:szCs w:val="24"/>
              </w:rPr>
              <w:t> 6. Этапы контроля</w:t>
            </w:r>
          </w:p>
          <w:p>
            <w:pPr>
              <w:jc w:val="both"/>
              <w:spacing w:after="0" w:line="240" w:lineRule="auto"/>
              <w:rPr>
                <w:sz w:val="24"/>
                <w:szCs w:val="24"/>
              </w:rPr>
            </w:pPr>
            <w:r>
              <w:rPr>
                <w:rFonts w:ascii="Times New Roman" w:hAnsi="Times New Roman" w:cs="Times New Roman"/>
                <w:color w:val="#000000"/>
                <w:sz w:val="24"/>
                <w:szCs w:val="24"/>
              </w:rPr>
              <w:t> 7. Поведенческие аспекты контроля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ЛИДЕРСТВО, УПРАВЛЕНИЕ РИСКАМИ</w:t>
            </w:r>
          </w:p>
        </w:tc>
      </w:tr>
      <w:tr>
        <w:trPr>
          <w:trHeight w:hRule="exact" w:val="2338.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Организационные структуры.</w:t>
            </w:r>
          </w:p>
          <w:p>
            <w:pPr>
              <w:jc w:val="both"/>
              <w:spacing w:after="0" w:line="240" w:lineRule="auto"/>
              <w:rPr>
                <w:sz w:val="24"/>
                <w:szCs w:val="24"/>
              </w:rPr>
            </w:pPr>
            <w:r>
              <w:rPr>
                <w:rFonts w:ascii="Times New Roman" w:hAnsi="Times New Roman" w:cs="Times New Roman"/>
                <w:color w:val="#000000"/>
                <w:sz w:val="24"/>
                <w:szCs w:val="24"/>
              </w:rPr>
              <w:t> Понятие организационной структуры. Требования к организационной структуре. Формирование организационной структуры. Методы проектирования организационных структур. Типы организационных структур. Виды организационных структур</w:t>
            </w:r>
          </w:p>
          <w:p>
            <w:pPr>
              <w:jc w:val="both"/>
              <w:spacing w:after="0" w:line="240" w:lineRule="auto"/>
              <w:rPr>
                <w:sz w:val="24"/>
                <w:szCs w:val="24"/>
              </w:rPr>
            </w:pPr>
            <w:r>
              <w:rPr>
                <w:rFonts w:ascii="Times New Roman" w:hAnsi="Times New Roman" w:cs="Times New Roman"/>
                <w:color w:val="#000000"/>
                <w:sz w:val="24"/>
                <w:szCs w:val="24"/>
              </w:rPr>
              <w:t> Проблема лидерства в менеджменте.</w:t>
            </w:r>
          </w:p>
          <w:p>
            <w:pPr>
              <w:jc w:val="both"/>
              <w:spacing w:after="0" w:line="240" w:lineRule="auto"/>
              <w:rPr>
                <w:sz w:val="24"/>
                <w:szCs w:val="24"/>
              </w:rPr>
            </w:pPr>
            <w:r>
              <w:rPr>
                <w:rFonts w:ascii="Times New Roman" w:hAnsi="Times New Roman" w:cs="Times New Roman"/>
                <w:color w:val="#000000"/>
                <w:sz w:val="24"/>
                <w:szCs w:val="24"/>
              </w:rPr>
              <w:t> Природа лидерства. Лидер и менеджер. Типология лидерства.Традиционные концепции лидерства. Концепции ситуационного лидерства. Концепция атрибутивного лидерства. Концепции харизматического и преобразующего лидерства. Эффективное лидерство.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Управление рисками.</w:t>
            </w:r>
          </w:p>
          <w:p>
            <w:pPr>
              <w:jc w:val="both"/>
              <w:spacing w:after="0" w:line="240" w:lineRule="auto"/>
              <w:rPr>
                <w:sz w:val="24"/>
                <w:szCs w:val="24"/>
              </w:rPr>
            </w:pPr>
            <w:r>
              <w:rPr>
                <w:rFonts w:ascii="Times New Roman" w:hAnsi="Times New Roman" w:cs="Times New Roman"/>
                <w:color w:val="#000000"/>
                <w:sz w:val="24"/>
                <w:szCs w:val="24"/>
              </w:rPr>
              <w:t> Понятие управленческого риска. Виды рисков в управлении организацией. Этапы управления рисками.</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менеджмента организации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менеджмента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и оценка деловой обстановки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Выработка и принятие управленческих решений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3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как функция менеджмента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Мотивация деятельности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Контроль как функция менеджмента</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СТРУКТУРЫ, ЛИДЕРСТВО, УПРАВЛЕНИЕ РИСКАМИ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менеджмента»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Песоцкая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Русецкая</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Трофимова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978-5-534-02084-7.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https://urait.ru/bcode/470423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Практический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Мардас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Гуляева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978-5-534-07558-8.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https://urait.ru/bcode/472176</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Одинцов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978-5-534-04814-8.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https://urait.ru/bcode/471889</w:t>
            </w:r>
            <w:r>
              <w:rPr/>
              <w:t xml:space="preserve"> </w:t>
            </w:r>
          </w:p>
        </w:tc>
      </w:tr>
      <w:tr>
        <w:trPr>
          <w:trHeight w:hRule="exact" w:val="304.5845"/>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Астахова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Барбашина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Гасанов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Карпенко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Литвинюк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Лукашевич</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Москвитина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Мусин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Москвитин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978-5-9916-3773-2.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https://urait.ru/bcode/449381</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Мелякова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Маленков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Анохина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Жигалов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Кайсарова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Лукманов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Х.,</w:t>
            </w:r>
            <w:r>
              <w:rPr/>
              <w:t xml:space="preserve"> </w:t>
            </w:r>
            <w:r>
              <w:rPr>
                <w:rFonts w:ascii="Times New Roman" w:hAnsi="Times New Roman" w:cs="Times New Roman"/>
                <w:color w:val="#000000"/>
                <w:sz w:val="24"/>
                <w:szCs w:val="24"/>
              </w:rPr>
              <w:t>Родионов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Пензина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Кизян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Цыганов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978-5-534-03372-4.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https://urait.ru/bcode/469202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Сергеев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978-5-534-04184-2.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https://urait.ru/bcode/468949</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92.4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22.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3.3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0.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817.6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2023-2024_ФГОС3++2023_Бак-ОЗФО-ТД(ОиУЗД)(23)_plx_Основы менеджмента</dc:title>
  <dc:creator>FastReport.NET</dc:creator>
</cp:coreProperties>
</file>